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Постинъекционные осложнения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Техника любой инъекции должна четко соблюдаться медицинской сестрой, так как большая часть осложнений после ТВПМУ возникает по вине медицинских работников, не соблюдающих все необходимые требова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ния по соблюдению асептики, методики проведения мани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пуляций, подготовки пациента к манипуляции. Исключе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ние составляют аллергические реакции на введенное ле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карственное средство.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Эффективность медицинской помощи во многом зави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сит от качества работы среднего медицинского персонала. Средние медицинские работники выполняют врачебные назначения и должны четко и последовательно уметь ока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зать помощь пациенту при осложнениях, возникающих при применении лекарственных средств.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Наиболее частыми осложнениями являются: инфильт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раты, абсцессы, флегмоны, некрозы, аллергическая реак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ция. Причиной этому служит нарушение асептики: использование нестерильных шприцев, недостаточная</w:t>
      </w:r>
      <w:r w:rsidRPr="00AA0C3A">
        <w:rPr>
          <w:rFonts w:ascii="Times New Roman" w:hAnsi="Times New Roman" w:cs="Times New Roman"/>
          <w:color w:val="000000" w:themeColor="text1"/>
        </w:rPr>
        <w:t xml:space="preserve">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обработка рук медицинской сестры, а также нарушение техники введения лекарственных средств, незнание аллер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гологического анамнеза пациента. Особое внимание нужно обратить на инъекции растворов анальгина, эуфиллина, кордиамина, кокарбоксилазы, камфоры, дибазола, папаверина, витамина В</w:t>
      </w:r>
      <w:r w:rsidRPr="00AA0C3A">
        <w:rPr>
          <w:rStyle w:val="DefaultFontStyle"/>
          <w:rFonts w:ascii="Times New Roman" w:hAnsi="Times New Roman" w:cs="Times New Roman"/>
          <w:color w:val="000000" w:themeColor="text1"/>
          <w:vertAlign w:val="subscript"/>
        </w:rPr>
        <w:t>6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, но-шпы и особенно 25% раствора сернокислой магнезии.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Если же нарушены правила асептики при введении ле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карственного средства, то уже в первые сутки отмечаются признаки воспалительного инфильтрата.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 xml:space="preserve">Инфильтрат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— местная реакция организма, связанная с ограниченным раздражением или повреждением тканей. Он характеризуется образованием уплотнения в месте инъекции, которое легко определяется при пальпации (ощу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пывании).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Инфильтрат, наиболее распространенное осложнение после подкожной и внутримышечной инъекций,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возникает при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выполнении инъекции тупой иглой, использовании коротких игл при внутримышечной инъекции, неправиль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ном определении места инъекции, выполнении инъекции в одно и то же место.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Для инфильтрата характерны местные признаки воспаления: болезненное уплотнение в месте инъекции, покраснение (гиперемия) кожи, припухлость, местная тем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пературная реакция. О возникновении осложнений необ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ходимо срочно сообщить врачу. Врач может назначить (огревающие компрессы, УВЧ. Если помощь не оказана, может развиться абсцесс — гнойное расплавление тканей с образованием полости, заполненной гноем и отграниченной от окружающих тканей гнойной мембраной. Отмечаются общая температурная реакция, сильная боль постоянного характера,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выраженная гиперемия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, флюктуация. Необходимо вызвать врача- хирурга, так как лечение этого осложнения только хи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рургическое.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Причиной инъекционных и постинъекционных абсцессов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является недостаточная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обработка рук медицинского работника, нарушение асептики, недостаточная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обработка кожи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пациента в месте инъекции и т.п.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Появление абсцесса, отягощающего состояние пациен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та, считается одним из самых серьезных нарушений в прак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тике медицинской сестры.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Клиническая картина абсцесса характеризуется общи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ми и местными признаками.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К общим признакам относятся: лихорадка в начале заболевания постоянного характера, учащение пульса, ин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токсикация. К местным признакам относятся: покрасне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ние, отёчность в месте инъекций, повышение темпера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туры, болезненность при пальпации, симптом флюктуа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ции над очагом размягчения.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Примечание.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Симптом флюктуации проверяют следующим об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разом: два пальца опускают невдалеке друг от друга на пора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женную область и, не меняя положения одного из них, слегка надавливают другим перпендикулярно поверхности тела в дан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ном участке. При этом второй палец несколько приподнимает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ся над исходным уровнем. Ощущается «переливание жидко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сти» под пальцами.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Прогрессирующее расплавление мягких тканей над гной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ником может закончиться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lastRenderedPageBreak/>
        <w:t>прорывом. При этом наступит самостоятельное извлечение гноя. При глубоко лежащих абсцессах извлечение гноя наступает только после хирур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гического вмешательства. 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Внимание! При абсцессе тепловые процедуры противо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показаны.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Профилактика инфильтратов, абсцессов</w:t>
      </w:r>
    </w:p>
    <w:p w:rsidR="00707958" w:rsidRPr="00AA0C3A" w:rsidRDefault="00707958" w:rsidP="00AA0C3A">
      <w:pPr>
        <w:pStyle w:val="Standard"/>
        <w:tabs>
          <w:tab w:val="left" w:pos="284"/>
          <w:tab w:val="left" w:pos="52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1.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Медицинская сестра процедурного кабинета должна работать в спецодежде, соблюдать правила асептики и ан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тисептики при выполнении инъекций.</w:t>
      </w:r>
    </w:p>
    <w:p w:rsidR="00707958" w:rsidRPr="00AA0C3A" w:rsidRDefault="00707958" w:rsidP="00AA0C3A">
      <w:pPr>
        <w:pStyle w:val="Standard"/>
        <w:tabs>
          <w:tab w:val="left" w:pos="284"/>
          <w:tab w:val="left" w:pos="52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2.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Правильно выполнять технику инъекций.</w:t>
      </w:r>
    </w:p>
    <w:p w:rsidR="00707958" w:rsidRPr="00AA0C3A" w:rsidRDefault="00707958" w:rsidP="00AA0C3A">
      <w:pPr>
        <w:pStyle w:val="Standard"/>
        <w:tabs>
          <w:tab w:val="left" w:pos="284"/>
          <w:tab w:val="left" w:pos="52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3.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Инъекции выполнять только стерильными одноразовыми шприцами.</w:t>
      </w:r>
    </w:p>
    <w:p w:rsidR="00707958" w:rsidRPr="00AA0C3A" w:rsidRDefault="00707958" w:rsidP="00AA0C3A">
      <w:pPr>
        <w:pStyle w:val="Standard"/>
        <w:tabs>
          <w:tab w:val="left" w:pos="284"/>
          <w:tab w:val="left" w:pos="52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4.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Перед выполнением инъекции тщательно пальпировать ткани. Если есть глубокое уплотнение, то в этом месте нельзя делать инъекцию.</w:t>
      </w:r>
    </w:p>
    <w:p w:rsidR="00707958" w:rsidRPr="00AA0C3A" w:rsidRDefault="00707958" w:rsidP="00AA0C3A">
      <w:pPr>
        <w:pStyle w:val="Standard"/>
        <w:tabs>
          <w:tab w:val="left" w:pos="284"/>
          <w:tab w:val="left" w:pos="51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5.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Нельзя вводить иглу в ткани «шлепком», так как нарушается стерильность, невозможно точно выбрать мес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то прокола и ввести иглу на достаточную глубину.</w:t>
      </w:r>
    </w:p>
    <w:p w:rsidR="00707958" w:rsidRPr="00AA0C3A" w:rsidRDefault="00707958" w:rsidP="00AA0C3A">
      <w:pPr>
        <w:pStyle w:val="Standard"/>
        <w:tabs>
          <w:tab w:val="left" w:pos="284"/>
          <w:tab w:val="left" w:pos="51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6.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При введении особенно масляных растворов, суспен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зий после прокола тканей необходимо потянуть поршень шприца на себя, чтобы убедиться, что игла не попала в сосуд.</w:t>
      </w:r>
    </w:p>
    <w:p w:rsidR="00707958" w:rsidRPr="00AA0C3A" w:rsidRDefault="00707958" w:rsidP="00AA0C3A">
      <w:pPr>
        <w:pStyle w:val="Standard"/>
        <w:tabs>
          <w:tab w:val="left" w:pos="284"/>
          <w:tab w:val="left" w:pos="51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7.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Нельзя вводить холодные растворы (из холодильни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ка). Масляные растворы подогреваются до 38 °С на водяной бане.</w:t>
      </w:r>
    </w:p>
    <w:p w:rsidR="00707958" w:rsidRPr="00AA0C3A" w:rsidRDefault="00707958" w:rsidP="00AA0C3A">
      <w:pPr>
        <w:pStyle w:val="Standard"/>
        <w:tabs>
          <w:tab w:val="left" w:pos="284"/>
          <w:tab w:val="left" w:pos="51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8.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После инъекции рекомендуется применять тепло для улучшения всасывания лекарства.</w:t>
      </w:r>
    </w:p>
    <w:p w:rsidR="00707958" w:rsidRPr="00AA0C3A" w:rsidRDefault="00707958" w:rsidP="00AA0C3A">
      <w:pPr>
        <w:pStyle w:val="Standard"/>
        <w:tabs>
          <w:tab w:val="left" w:pos="284"/>
          <w:tab w:val="left" w:pos="518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9.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Гипертонические растворы (анальгин, сернокислая магнезия) следует разводить новокаином или физиологи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ческим раствором для быстрого всасывания.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0" w:name="bookmark54"/>
    </w:p>
    <w:bookmarkEnd w:id="0"/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Помощь при инфильтрате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Показание: отёчность, боль в месте инъекции.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Оснащение: салфетка, вата, бинт, компрессная бумага, грелка, емкость с дезинфицирующим раствором, ветошь, перчатки, флакон 70% спирта.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W w:w="9212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2"/>
      </w:tblGrid>
      <w:tr w:rsidR="00EE6BA5" w:rsidRPr="00AA0C3A" w:rsidTr="00107531">
        <w:trPr>
          <w:trHeight w:val="206"/>
        </w:trPr>
        <w:tc>
          <w:tcPr>
            <w:tcW w:w="92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107531">
        <w:trPr>
          <w:trHeight w:val="1448"/>
        </w:trPr>
        <w:tc>
          <w:tcPr>
            <w:tcW w:w="92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68FA" w:rsidRPr="00AA0C3A" w:rsidRDefault="007668FA" w:rsidP="00AA0C3A">
            <w:pPr>
              <w:pStyle w:val="Standard"/>
              <w:numPr>
                <w:ilvl w:val="0"/>
                <w:numId w:val="28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руки.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8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ход предстоящей процедуры.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8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Прекратить последующие введения лекарственных средств в образования инфильтрата. Сообщить врачу.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8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Подготовить всё необходимое для наложения компресса.</w:t>
            </w:r>
          </w:p>
        </w:tc>
      </w:tr>
      <w:tr w:rsidR="00EE6BA5" w:rsidRPr="00AA0C3A" w:rsidTr="00107531">
        <w:trPr>
          <w:trHeight w:val="206"/>
        </w:trPr>
        <w:tc>
          <w:tcPr>
            <w:tcW w:w="92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107531">
        <w:trPr>
          <w:trHeight w:val="1885"/>
        </w:trPr>
        <w:tc>
          <w:tcPr>
            <w:tcW w:w="92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86B94" w:rsidRPr="00AA0C3A" w:rsidRDefault="00F86B94" w:rsidP="00AA0C3A">
            <w:pPr>
              <w:pStyle w:val="Standard"/>
              <w:numPr>
                <w:ilvl w:val="0"/>
                <w:numId w:val="26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Усадить пациента, освободить плечо (уложить пациента на жи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вот, если инфильтрат в области ягодиц).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6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Наложить компресс (полуспиртовой) на область плеча. (Поло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жить грелку на область ягодиц.)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6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руки, осушить.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6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Проверить влажность салфетки через 1,5-2 часа после наложения компресса.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6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руки, осушить.</w:t>
            </w:r>
          </w:p>
        </w:tc>
      </w:tr>
      <w:tr w:rsidR="00EE6BA5" w:rsidRPr="00AA0C3A" w:rsidTr="00107531">
        <w:trPr>
          <w:trHeight w:val="206"/>
        </w:trPr>
        <w:tc>
          <w:tcPr>
            <w:tcW w:w="9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B728EB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107531">
        <w:trPr>
          <w:trHeight w:val="14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68FA" w:rsidRPr="00AA0C3A" w:rsidRDefault="007668FA" w:rsidP="00AA0C3A">
            <w:pPr>
              <w:pStyle w:val="Standard"/>
              <w:numPr>
                <w:ilvl w:val="0"/>
                <w:numId w:val="29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Снять компресс.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9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Вытереть кожу и наложить сухую повязку.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9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Надеть перчатки.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9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Продезинфицировать грелку.</w:t>
            </w:r>
          </w:p>
          <w:p w:rsidR="007668FA" w:rsidRPr="00AA0C3A" w:rsidRDefault="007668FA" w:rsidP="00AA0C3A">
            <w:pPr>
              <w:pStyle w:val="Standard"/>
              <w:numPr>
                <w:ilvl w:val="0"/>
                <w:numId w:val="29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Снять перчатки, вымыть и осушить руки.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668FA" w:rsidRPr="00AA0C3A" w:rsidRDefault="007668F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Поломка иглы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Поломка иглы может произойти во время инъекции при резком сокращении мышц ягодицы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вовремя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внутримы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шечной инъекции, если с пациентом не проведена перед инъекцией психопрофилактическая беседа и инъекция сделана в положении пациента стоя.</w:t>
      </w:r>
    </w:p>
    <w:p w:rsidR="00B728EB" w:rsidRPr="00AA0C3A" w:rsidRDefault="00B728E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пациенту при поломке иглы во время инъекции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стерильные: лоток, пинцет, зажим, марлевые шарики, антисептик.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W w:w="9214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AA0C3A">
        <w:trPr>
          <w:trHeight w:val="202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1489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Объяснить пациенту цель и ход предстоящей процедуры.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Уложить пациента на живот.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Вызвать врача к пациенту.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4. Надеть перчатки.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5. Приготовить лоток с пинцетом и зажимом.</w:t>
            </w:r>
          </w:p>
        </w:tc>
      </w:tr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1630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86B94" w:rsidRPr="00AA0C3A" w:rsidRDefault="00F86B94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Прижать большим и указа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тельным пальцами левой руки ягодицу, слева и справа от места инъекции.</w:t>
            </w:r>
          </w:p>
          <w:p w:rsidR="00F86B94" w:rsidRPr="00AA0C3A" w:rsidRDefault="00F86B94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Удалить иглу пинцетом или зажимом.</w:t>
            </w:r>
          </w:p>
          <w:p w:rsidR="00F86B94" w:rsidRPr="00AA0C3A" w:rsidRDefault="00F86B94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Примечание. При невозможности удалить иглу рекомендуется оперативное вмешательство.</w:t>
            </w:r>
          </w:p>
          <w:p w:rsidR="00F86B94" w:rsidRPr="00AA0C3A" w:rsidRDefault="00F86B94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Смочить антисептиком марлевый шарик.</w:t>
            </w:r>
          </w:p>
          <w:p w:rsidR="00F86B94" w:rsidRPr="00AA0C3A" w:rsidRDefault="00F86B94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4. Обработать марлевым шариком место инъекции после удаления иглы.</w:t>
            </w:r>
          </w:p>
        </w:tc>
      </w:tr>
      <w:tr w:rsidR="00EE6BA5" w:rsidRPr="00AA0C3A" w:rsidTr="00AA0C3A">
        <w:trPr>
          <w:trHeight w:val="202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81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Провести дезинфекцию предметов медицинского назначения.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Снять перчатки, вымыть и высушить руки.</w:t>
            </w:r>
          </w:p>
          <w:p w:rsidR="007668FA" w:rsidRPr="00AA0C3A" w:rsidRDefault="007668FA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3.Разрешить пациенту лечь на спину.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0903E7" w:rsidRPr="00AA0C3A" w:rsidRDefault="000903E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Медикаментозная эмболия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Медикаментозная эмболия может произойти при инъекциях масляных растворов подкожно или внутримышеч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но Масло, оказавшись в артерии, закупоривает ее, что приводит к нарушению питания окружающих тканей, их некрозу.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Признаки некроза: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усиливающиеся боли в области инъекции;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отек;</w:t>
      </w:r>
    </w:p>
    <w:p w:rsidR="00707958" w:rsidRPr="00AA0C3A" w:rsidRDefault="00707958" w:rsidP="00AA0C3A">
      <w:pPr>
        <w:pStyle w:val="Standard"/>
        <w:tabs>
          <w:tab w:val="left" w:pos="142"/>
          <w:tab w:val="left" w:pos="202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покраснение или красно-синюшное окрашивание кожи;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повышение местной и общей температуры.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При попадании масла в вену с током крови оно попада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ет в легочные сосуды.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Симптомы эмболии легочных сосудов: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внезапный приступ удушья;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кашель;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посинение (цианоз) верхней половины туловища;</w:t>
      </w:r>
    </w:p>
    <w:p w:rsidR="00707958" w:rsidRPr="00AA0C3A" w:rsidRDefault="00707958" w:rsidP="00AA0C3A">
      <w:pPr>
        <w:pStyle w:val="Standard"/>
        <w:tabs>
          <w:tab w:val="left" w:pos="142"/>
          <w:tab w:val="left" w:pos="284"/>
          <w:tab w:val="left" w:pos="562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ab/>
        <w:t>чувство стеснения в груди.</w:t>
      </w: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медикаментозной эмболии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Цель: предупреждение клинической смерти.</w:t>
      </w:r>
    </w:p>
    <w:p w:rsidR="00707958" w:rsidRPr="00AA0C3A" w:rsidRDefault="00707958" w:rsidP="00AA0C3A">
      <w:pPr>
        <w:tabs>
          <w:tab w:val="left" w:pos="851"/>
        </w:tabs>
        <w:spacing w:after="0" w:line="240" w:lineRule="auto"/>
        <w:ind w:firstLine="567"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Оснащение: кислородная подушка, маска или носовой катетер, 2 шприца емкостью 10 мл, 2 шприца емкостью 1 мл, манометр, фонендоскоп для измерения АД, лекар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ственные средства -1% раствор промедола, преднизолон, гепарин, </w:t>
      </w:r>
      <w:r w:rsidR="007A12EC"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2.4%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эуфиллин</w:t>
      </w:r>
      <w:r w:rsidR="007A12EC" w:rsidRPr="00AA0C3A">
        <w:rPr>
          <w:rStyle w:val="DefaultFontStyle"/>
          <w:rFonts w:ascii="Times New Roman" w:hAnsi="Times New Roman" w:cs="Times New Roman"/>
          <w:color w:val="000000" w:themeColor="text1"/>
        </w:rPr>
        <w:t>, 0,9% натрия хлорид.</w:t>
      </w:r>
    </w:p>
    <w:p w:rsidR="00EE6BA5" w:rsidRPr="00AA0C3A" w:rsidRDefault="00EE6BA5" w:rsidP="00AA0C3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214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AA0C3A">
        <w:trPr>
          <w:trHeight w:val="202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538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28EB" w:rsidRPr="00AA0C3A" w:rsidRDefault="00B728EB" w:rsidP="00AA0C3A">
            <w:pPr>
              <w:pStyle w:val="Standard"/>
              <w:numPr>
                <w:ilvl w:val="0"/>
                <w:numId w:val="27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врача к пациенту.</w:t>
            </w:r>
          </w:p>
          <w:p w:rsidR="00B728EB" w:rsidRPr="00AA0C3A" w:rsidRDefault="00B728EB" w:rsidP="00AA0C3A">
            <w:pPr>
              <w:pStyle w:val="Standard"/>
              <w:numPr>
                <w:ilvl w:val="0"/>
                <w:numId w:val="27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Уложить пациента на спину, убрать подушку.</w:t>
            </w:r>
          </w:p>
        </w:tc>
      </w:tr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2380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провести сердечно-легочную реанимацию.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провести длительную оксигенотерапию.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1% раствор промедола — 1 мл, подкожно.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в/в струйно преднизолона 30-60 мг при разведении в 10 мл 0,9% натрия хлорида.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подкожно 10 000 ед. гепарина.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в/в 10 мл 2,4</w:t>
            </w:r>
            <w:r w:rsidR="007668FA"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% эуфиллина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при разведении в 10 мл 0,9% натрия хлорида.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Контроль </w:t>
            </w:r>
            <w:r w:rsidRPr="00AA0C3A">
              <w:rPr>
                <w:rFonts w:ascii="Times New Roman" w:hAnsi="Times New Roman" w:cs="Times New Roman"/>
                <w:color w:val="000000" w:themeColor="text1"/>
                <w:lang w:val="en-US"/>
              </w:rPr>
              <w:t>Ps</w:t>
            </w:r>
            <w:r w:rsidRPr="00AA0C3A">
              <w:rPr>
                <w:rFonts w:ascii="Times New Roman" w:hAnsi="Times New Roman" w:cs="Times New Roman"/>
                <w:color w:val="000000" w:themeColor="text1"/>
              </w:rPr>
              <w:t>, АД, ЧДД.</w:t>
            </w:r>
          </w:p>
        </w:tc>
      </w:tr>
      <w:tr w:rsidR="00EE6BA5" w:rsidRPr="00AA0C3A" w:rsidTr="00AA0C3A">
        <w:trPr>
          <w:trHeight w:val="16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90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28EB" w:rsidRPr="00AA0C3A" w:rsidRDefault="00B728EB" w:rsidP="00AA0C3A">
            <w:pPr>
              <w:pStyle w:val="Standard"/>
              <w:numPr>
                <w:ilvl w:val="0"/>
                <w:numId w:val="30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реанимационную бригаду.</w:t>
            </w:r>
          </w:p>
          <w:p w:rsidR="00B728EB" w:rsidRPr="00AA0C3A" w:rsidRDefault="00B728EB" w:rsidP="00AA0C3A">
            <w:pPr>
              <w:pStyle w:val="Standard"/>
              <w:numPr>
                <w:ilvl w:val="0"/>
                <w:numId w:val="30"/>
              </w:numPr>
              <w:tabs>
                <w:tab w:val="left" w:pos="221"/>
                <w:tab w:val="left" w:pos="436"/>
                <w:tab w:val="left" w:pos="851"/>
                <w:tab w:val="left" w:leader="underscore" w:pos="2434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Транспортировать пациента в реанимационное отделение.</w:t>
            </w:r>
          </w:p>
          <w:p w:rsidR="00B728EB" w:rsidRPr="00AA0C3A" w:rsidRDefault="00B728EB" w:rsidP="00AA0C3A">
            <w:pPr>
              <w:pStyle w:val="Standard"/>
              <w:numPr>
                <w:ilvl w:val="0"/>
                <w:numId w:val="30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использованного оснащения</w:t>
            </w:r>
          </w:p>
        </w:tc>
      </w:tr>
    </w:tbl>
    <w:p w:rsidR="007A12EC" w:rsidRPr="00AA0C3A" w:rsidRDefault="007A12EC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Воздушная эмболия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Таким же грозным осложнением, как масляная эмболиями, является воздушная эмболия при проведении внут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ривенных инъекций и капельных вливаний.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Признаки воздушной эмболии те же, что и при масля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ной эмболии, но нарастают они очень быстро (в течение I минуты), так как локтевая вена крупная и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анатомически расположена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близко от легочных сосудов.</w:t>
      </w: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воздушной эмболии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ингалятор, 2 шприца емкостью 1 мл и 10 мл, антисептик, лекарственные средства: 5% раствор эфедрина, 2,4% раствор эуфиллина, сальбутамол, беротек, </w:t>
      </w:r>
      <w:r w:rsidR="00D26DAA"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0,9% натрия хлорид,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перчатки</w:t>
      </w:r>
      <w:r w:rsidR="00D26DAA" w:rsidRPr="00AA0C3A">
        <w:rPr>
          <w:rStyle w:val="DefaultFontStyle"/>
          <w:rFonts w:ascii="Times New Roman" w:hAnsi="Times New Roman" w:cs="Times New Roman"/>
          <w:color w:val="000000" w:themeColor="text1"/>
        </w:rPr>
        <w:t>, емкость с дезинфицирующим раствором.</w:t>
      </w:r>
      <w:r w:rsidR="00D26DAA"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E6BA5" w:rsidRPr="00AA0C3A" w:rsidRDefault="00EE6BA5" w:rsidP="00AA0C3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214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AA0C3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54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794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5727" w:rsidRPr="00AA0C3A" w:rsidRDefault="009F5727" w:rsidP="00AA0C3A">
            <w:pPr>
              <w:pStyle w:val="Standard"/>
              <w:numPr>
                <w:ilvl w:val="0"/>
                <w:numId w:val="32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врача к пациенту.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2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Уложить пациента на спину.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2"/>
              </w:numPr>
              <w:tabs>
                <w:tab w:val="left" w:pos="284"/>
                <w:tab w:val="left" w:pos="54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Открыть окно.</w:t>
            </w:r>
          </w:p>
        </w:tc>
      </w:tr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90"/>
                <w:tab w:val="left" w:pos="544"/>
                <w:tab w:val="left" w:pos="577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1119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86B94" w:rsidRPr="00AA0C3A" w:rsidRDefault="00F86B94" w:rsidP="00AA0C3A">
            <w:pPr>
              <w:pStyle w:val="Standard"/>
              <w:numPr>
                <w:ilvl w:val="0"/>
                <w:numId w:val="25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проводить ингаляцию сальбутамола, беротека.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5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1 мл 5% раствора эфедрина подкожно.</w:t>
            </w:r>
          </w:p>
          <w:p w:rsidR="00F86B94" w:rsidRPr="00AA0C3A" w:rsidRDefault="00F86B94" w:rsidP="00AA0C3A">
            <w:pPr>
              <w:pStyle w:val="Standard"/>
              <w:numPr>
                <w:ilvl w:val="0"/>
                <w:numId w:val="25"/>
              </w:numPr>
              <w:tabs>
                <w:tab w:val="left" w:pos="284"/>
                <w:tab w:val="left" w:pos="54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 назначению врача: ввести 5-10 мл 2,4% раствора эуфиллина внутривенно при разведении в 10 мл 0,9% натрия хлорида.</w:t>
            </w:r>
          </w:p>
        </w:tc>
      </w:tr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90"/>
                <w:tab w:val="left" w:pos="544"/>
                <w:tab w:val="left" w:pos="577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82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5727" w:rsidRPr="00AA0C3A" w:rsidRDefault="009F5727" w:rsidP="00AA0C3A">
            <w:pPr>
              <w:pStyle w:val="Standard"/>
              <w:numPr>
                <w:ilvl w:val="0"/>
                <w:numId w:val="31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реанимационную бригаду.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1"/>
              </w:numPr>
              <w:tabs>
                <w:tab w:val="left" w:pos="290"/>
                <w:tab w:val="left" w:pos="544"/>
                <w:tab w:val="left" w:pos="577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Транспортировать пациента в реанимационное отделение.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1"/>
              </w:numPr>
              <w:tabs>
                <w:tab w:val="left" w:pos="284"/>
                <w:tab w:val="left" w:pos="54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шприцев и игл.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  <w:lang w:bidi="ar-SA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F86B94" w:rsidRPr="00AA0C3A" w:rsidRDefault="00F86B94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9F5727" w:rsidRPr="00AA0C3A" w:rsidRDefault="009F5727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Некроз (омертвение) тканей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Некроз тканей развивается при неудачной венепункции или ошибочном введении под кожу значительного количе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ства сильно раздражающего лекарственного средства. Чаще всего это случается при неумелом внутривенном введении 10% раствора кальция хлорида. При проколе вены и ис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течении лекарственного вещества в ткани вокруг сосуда наблюдается гематома, припухлость, болезненность в мес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те инъекции.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Ошибочное введение лекарственного препарата также следует рассматривать как осложнение инъекции.</w:t>
      </w: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ошибочном введении лекарственного препарата и образовании некроза тканей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Цель: предупреждение образования некроза тканей в месте инъекции.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2 шприца емкостью 10 мл, </w:t>
      </w:r>
      <w:r w:rsidR="00572261" w:rsidRPr="00AA0C3A">
        <w:rPr>
          <w:rStyle w:val="DefaultFontStyle"/>
          <w:rFonts w:ascii="Times New Roman" w:hAnsi="Times New Roman" w:cs="Times New Roman"/>
          <w:color w:val="000000" w:themeColor="text1"/>
        </w:rPr>
        <w:t>0,9% натрия хлорид, перчатки,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жгут, пузырь для льда</w:t>
      </w:r>
      <w:r w:rsidR="00572261" w:rsidRPr="00AA0C3A">
        <w:rPr>
          <w:rStyle w:val="DefaultFontStyle"/>
          <w:rFonts w:ascii="Times New Roman" w:hAnsi="Times New Roman" w:cs="Times New Roman"/>
          <w:color w:val="000000" w:themeColor="text1"/>
        </w:rPr>
        <w:t>, емкость с дезинфицирующим раствором.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214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2094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Прекратить введение лекарствен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ного вещества пациенту.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врача к пациенту.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Наложить жгут выше места введения лекарственного вещества. Примечание. Если инъекция подкож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но или внутривенно.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Уложить пациента на кушетку на спину.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ход предстоящей процедуры.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3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Подготовить флакон с 0,9% изо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тоническим раствором натрия хло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рида.</w:t>
            </w:r>
          </w:p>
        </w:tc>
      </w:tr>
      <w:tr w:rsidR="00EE6BA5" w:rsidRPr="00AA0C3A" w:rsidTr="00AA0C3A">
        <w:trPr>
          <w:trHeight w:val="202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Проведение процедуры</w:t>
            </w:r>
          </w:p>
        </w:tc>
      </w:tr>
      <w:tr w:rsidR="00EE6BA5" w:rsidRPr="00AA0C3A" w:rsidTr="00AA0C3A">
        <w:trPr>
          <w:trHeight w:val="732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5FBA" w:rsidRPr="00AA0C3A" w:rsidRDefault="00D65FBA" w:rsidP="00AA0C3A">
            <w:pPr>
              <w:pStyle w:val="Standard"/>
              <w:numPr>
                <w:ilvl w:val="0"/>
                <w:numId w:val="3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Набрать 10 мл 0,9% изотониче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ского раствора хлорида натрия.</w:t>
            </w:r>
          </w:p>
          <w:p w:rsidR="00D65FBA" w:rsidRPr="00AA0C3A" w:rsidRDefault="00D65FBA" w:rsidP="00AA0C3A">
            <w:pPr>
              <w:pStyle w:val="Standard"/>
              <w:numPr>
                <w:ilvl w:val="0"/>
                <w:numId w:val="34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Обколоть место инъекции 0,9 % изотоническим раствором хлорида натрия в количестве 50-80 мл.</w:t>
            </w:r>
          </w:p>
        </w:tc>
      </w:tr>
      <w:tr w:rsidR="00EE6BA5" w:rsidRPr="00AA0C3A" w:rsidTr="00AA0C3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11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5727" w:rsidRPr="00AA0C3A" w:rsidRDefault="009F5727" w:rsidP="00AA0C3A">
            <w:pPr>
              <w:pStyle w:val="Standard"/>
              <w:numPr>
                <w:ilvl w:val="0"/>
                <w:numId w:val="35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Снять жгут.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5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Положить пузырь со льдом на место инъекции.</w:t>
            </w:r>
          </w:p>
          <w:p w:rsidR="009F5727" w:rsidRPr="00AA0C3A" w:rsidRDefault="009F5727" w:rsidP="00AA0C3A">
            <w:pPr>
              <w:pStyle w:val="Standard"/>
              <w:numPr>
                <w:ilvl w:val="0"/>
                <w:numId w:val="35"/>
              </w:numPr>
              <w:tabs>
                <w:tab w:val="left" w:pos="436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Примечание. При ошибочном введе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нии под кожу 10% раствора кальция хлорида, пузырь со льдом не накла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дывают.</w:t>
            </w:r>
          </w:p>
        </w:tc>
      </w:tr>
    </w:tbl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Тромбофлебит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Тромбофлебит — острое воспаление кровеносных сосудов, сопровождающееся образованием инфицированных тромбов.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Процесс начинается в просвете воспаленной венозной стенки и распространяется к периферии с вовлечением глубжележащих тканей, вызывая образование тромба, фиксированного на стенке вены.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При осмотре в пораженном месте определяется четко ограниченная опухоль в виде змееобразно извитых сосудов. Кожа незначительно краснеет. Имеется местное повышение температуры, но</w:t>
      </w:r>
      <w:bookmarkStart w:id="1" w:name="bookmark56"/>
      <w:r w:rsidRPr="00AA0C3A">
        <w:rPr>
          <w:rFonts w:ascii="Times New Roman" w:hAnsi="Times New Roman" w:cs="Times New Roman"/>
          <w:color w:val="000000" w:themeColor="text1"/>
        </w:rPr>
        <w:t xml:space="preserve">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болезненность невелика и не препятствует функции ко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нечности. Тромбофлебит наблюдается при частых венепункциях одной и той же вены или при использовании недостаточно острых игл.</w:t>
      </w:r>
      <w:bookmarkEnd w:id="1"/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Помощь при тромбофлебите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bookmarkStart w:id="2" w:name="bookmark57"/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Показание: боль в месте внутривенной инъекции. 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салфетка, вата, бинт, компрессная бумага, </w:t>
      </w:r>
      <w:proofErr w:type="spellStart"/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гепариновая</w:t>
      </w:r>
      <w:proofErr w:type="spellEnd"/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мазь, настой ромашки.</w:t>
      </w:r>
      <w:bookmarkEnd w:id="2"/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W w:w="9218" w:type="dxa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9"/>
        <w:gridCol w:w="3679"/>
      </w:tblGrid>
      <w:tr w:rsidR="00EE6BA5" w:rsidRPr="00AA0C3A" w:rsidTr="00AA0C3A">
        <w:trPr>
          <w:trHeight w:val="206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Этапы | </w:t>
            </w:r>
            <w:r w:rsidR="00EE6BA5"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</w:t>
            </w: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Обоснование</w:t>
            </w:r>
          </w:p>
        </w:tc>
      </w:tr>
      <w:tr w:rsidR="00EE6BA5" w:rsidRPr="00AA0C3A" w:rsidTr="00AA0C3A">
        <w:trPr>
          <w:trHeight w:val="192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370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3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и высушить руки.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личной гигиены медицинского работника.</w:t>
            </w:r>
          </w:p>
        </w:tc>
      </w:tr>
      <w:tr w:rsidR="00EE6BA5" w:rsidRPr="00AA0C3A" w:rsidTr="00AA0C3A">
        <w:trPr>
          <w:trHeight w:val="552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3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Осмотреть и пропальпировать место инъекции и по ходу кровенос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ного сосуда.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Предупреждение введения лекарственного вещества в воспаленный кровеносный сосуд.</w:t>
            </w:r>
          </w:p>
        </w:tc>
      </w:tr>
      <w:tr w:rsidR="00EE6BA5" w:rsidRPr="00AA0C3A" w:rsidTr="00AA0C3A">
        <w:trPr>
          <w:trHeight w:val="418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3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Прекратить последующее введение лекарственного вещества в данную вену.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Предупреждение тромбоэмбо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лии.</w:t>
            </w:r>
          </w:p>
        </w:tc>
      </w:tr>
      <w:tr w:rsidR="00EE6BA5" w:rsidRPr="00AA0C3A" w:rsidTr="00AA0C3A">
        <w:trPr>
          <w:trHeight w:val="184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3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ход предстоящей процедуры.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права пациента на информацию.</w:t>
            </w:r>
          </w:p>
        </w:tc>
      </w:tr>
      <w:tr w:rsidR="00EE6BA5" w:rsidRPr="00AA0C3A" w:rsidTr="00AA0C3A">
        <w:trPr>
          <w:trHeight w:val="216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3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его согласие на проведение процедуры.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6BA5" w:rsidRPr="00AA0C3A" w:rsidTr="00AA0C3A">
        <w:trPr>
          <w:trHeight w:val="187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394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Создать покой конечности в течение 4-5 дней.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стихания воспалительного процесса кровеносного сосуда.</w:t>
            </w:r>
          </w:p>
        </w:tc>
      </w:tr>
      <w:tr w:rsidR="00EE6BA5" w:rsidRPr="00AA0C3A" w:rsidTr="00AA0C3A">
        <w:trPr>
          <w:trHeight w:val="132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руку пациента теплой водой.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личной гигиены пациента.</w:t>
            </w:r>
          </w:p>
        </w:tc>
      </w:tr>
      <w:tr w:rsidR="00EE6BA5" w:rsidRPr="00AA0C3A" w:rsidTr="00AA0C3A">
        <w:trPr>
          <w:trHeight w:val="187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Вытереть руку насухо.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6BA5" w:rsidRPr="00AA0C3A" w:rsidTr="00AA0C3A">
        <w:trPr>
          <w:trHeight w:val="508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Нанести на пораженный участок руки тонким слоем гепариновую мазь на 8 часов.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противосвертывающего эффекта крови.</w:t>
            </w:r>
          </w:p>
        </w:tc>
      </w:tr>
      <w:tr w:rsidR="00EE6BA5" w:rsidRPr="00AA0C3A" w:rsidTr="00AA0C3A">
        <w:trPr>
          <w:trHeight w:val="430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Смыть мазь теплой водой по истечении времени, высушить конечность пациента.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личной гигиены пациента.</w:t>
            </w:r>
          </w:p>
        </w:tc>
      </w:tr>
      <w:tr w:rsidR="00EE6BA5" w:rsidRPr="00AA0C3A" w:rsidTr="00AA0C3A">
        <w:trPr>
          <w:trHeight w:val="196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4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Поставить компресс с настоем ромашки на 8 часов.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противовоспалительного эффекта.</w:t>
            </w:r>
          </w:p>
        </w:tc>
      </w:tr>
      <w:tr w:rsidR="00EE6BA5" w:rsidRPr="00AA0C3A" w:rsidTr="00AA0C3A">
        <w:trPr>
          <w:trHeight w:val="192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247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5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Снять компресс по истечении заданного времени.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6BA5" w:rsidRPr="00AA0C3A" w:rsidTr="00AA0C3A">
        <w:trPr>
          <w:trHeight w:val="365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5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Вытереть кожу после компресса, повторить наложение мази.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противосвертывающего эффекта крови.</w:t>
            </w:r>
          </w:p>
        </w:tc>
      </w:tr>
      <w:tr w:rsidR="00EE6BA5" w:rsidRPr="00AA0C3A" w:rsidTr="00AA0C3A">
        <w:trPr>
          <w:trHeight w:val="328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5"/>
              </w:numPr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и высушить руки. Примечание. Чередовать компресс с мазью в течение 4 дней.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36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личной гигиены медицинского работника.</w:t>
            </w:r>
          </w:p>
        </w:tc>
      </w:tr>
    </w:tbl>
    <w:p w:rsidR="00E15D56" w:rsidRPr="00AA0C3A" w:rsidRDefault="00E15D5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3" w:name="bookmark58"/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Гематома</w:t>
      </w:r>
      <w:bookmarkEnd w:id="3"/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Гематома — кровоизлияние под кожу при внутривен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ной инъекции.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Причина гематомы — неумелая венепункция. При этом появляется багровое пятно, вздутие вены в месте инъек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ции от прокола обеих стенок вены и излившейся крови, проникшей в ткани.</w:t>
      </w: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4" w:name="bookmark59"/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гематоме после внутривенной инъекции</w:t>
      </w:r>
      <w:bookmarkEnd w:id="4"/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Показание: кровоизлияние в область локтевого сгиба.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стерильные: лоток с перевязочным материа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лом, салфетка, вата, компрессная бумага, бинт, емкость с дезинфицирующим раствором, антисептик, флакон с 70% спиртом.</w:t>
      </w:r>
    </w:p>
    <w:p w:rsidR="00EE6BA5" w:rsidRPr="00AA0C3A" w:rsidRDefault="00EE6BA5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W w:w="9218" w:type="dxa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9"/>
        <w:gridCol w:w="3679"/>
      </w:tblGrid>
      <w:tr w:rsidR="00EE6BA5" w:rsidRPr="00AA0C3A" w:rsidTr="00AA0C3A">
        <w:trPr>
          <w:trHeight w:val="211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Этапы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Обоснование</w:t>
            </w:r>
          </w:p>
        </w:tc>
      </w:tr>
      <w:tr w:rsidR="00EE6BA5" w:rsidRPr="00AA0C3A" w:rsidTr="00AA0C3A">
        <w:trPr>
          <w:trHeight w:val="206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процедуры</w:t>
            </w:r>
          </w:p>
        </w:tc>
      </w:tr>
      <w:tr w:rsidR="00EE6BA5" w:rsidRPr="00AA0C3A" w:rsidTr="00AA0C3A">
        <w:trPr>
          <w:trHeight w:val="392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9"/>
              </w:numPr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Прекратить введение лекарственного вещества пациенту.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Предупреждение дальнейшего воздействия лекарственного средства на пациента.</w:t>
            </w:r>
          </w:p>
        </w:tc>
      </w:tr>
      <w:tr w:rsidR="00EE6BA5" w:rsidRPr="00AA0C3A" w:rsidTr="00AA0C3A">
        <w:trPr>
          <w:trHeight w:val="159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19"/>
              </w:numPr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Извлечь иглу из вены.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6BA5" w:rsidRPr="00AA0C3A" w:rsidTr="00AA0C3A">
        <w:trPr>
          <w:trHeight w:val="202"/>
        </w:trPr>
        <w:tc>
          <w:tcPr>
            <w:tcW w:w="921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Проведение процедуры</w:t>
            </w:r>
          </w:p>
        </w:tc>
      </w:tr>
      <w:tr w:rsidR="00EE6BA5" w:rsidRPr="00AA0C3A" w:rsidTr="00AA0C3A">
        <w:trPr>
          <w:trHeight w:val="222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Смочить ватный тампон 70% спиртом.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6BA5" w:rsidRPr="00AA0C3A" w:rsidTr="00AA0C3A">
        <w:trPr>
          <w:trHeight w:val="226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Наложить ватный тампон на место инъекции.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EE6BA5" w:rsidRPr="00AA0C3A" w:rsidTr="00AA0C3A">
        <w:trPr>
          <w:trHeight w:val="403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Сжать на 10 минут конечность в локтевом суставе.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Предупреждение дальнейшего кровоизлияния под кожу.</w:t>
            </w:r>
          </w:p>
        </w:tc>
      </w:tr>
      <w:tr w:rsidR="00EE6BA5" w:rsidRPr="00AA0C3A" w:rsidTr="00AA0C3A">
        <w:trPr>
          <w:trHeight w:val="464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ход последующих действий.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права пациента на информацию и участие в проце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дуре.</w:t>
            </w:r>
          </w:p>
        </w:tc>
      </w:tr>
      <w:tr w:rsidR="00EE6BA5" w:rsidRPr="00AA0C3A" w:rsidTr="00AA0C3A">
        <w:trPr>
          <w:trHeight w:val="372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Разжать локтевой сустав, удалить ватный тампон и поместить в емкость с дезинфицирующим раствором.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EE6BA5" w:rsidRPr="00AA0C3A" w:rsidTr="00AA0C3A">
        <w:trPr>
          <w:trHeight w:val="403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Ввести назначенное лекарственное средство пациенту в другую руку.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выполнения назна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чения врача.</w:t>
            </w:r>
          </w:p>
        </w:tc>
      </w:tr>
      <w:tr w:rsidR="00EE6BA5" w:rsidRPr="00AA0C3A" w:rsidTr="00AA0C3A">
        <w:trPr>
          <w:trHeight w:val="344"/>
        </w:trPr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0"/>
              </w:numPr>
              <w:tabs>
                <w:tab w:val="left" w:pos="250"/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Наложить на вторые сутки согревающий (полуспиртовой) компресс на область локтевого сгиба.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469"/>
                <w:tab w:val="left" w:pos="851"/>
              </w:tabs>
              <w:ind w:left="146" w:firstLine="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рассасывания ге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матомы в области локтевого сгиба.</w:t>
            </w:r>
          </w:p>
        </w:tc>
      </w:tr>
    </w:tbl>
    <w:p w:rsidR="00E15D56" w:rsidRPr="00AA0C3A" w:rsidRDefault="00E15D5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65FBA" w:rsidRPr="00AA0C3A" w:rsidRDefault="00D65FBA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Анафилактический шок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Анафилактический шок – острая полиорганная недостаточность вследствие повреждения жизненно важных органов медиаторами агрессии. Развивается при введении ан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тибиотиков, вакцин, лечебных сывороток. Время разви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тия анафилактического шока — от нескольких секунд или минут с момента введения лекарственного препарата. Чем быстрее развивается шок, тем хуже прогноз. Молниенос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 xml:space="preserve">ное течение шока заканчивается летально. 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Диагностические признаки: </w:t>
      </w:r>
    </w:p>
    <w:p w:rsidR="00707958" w:rsidRPr="00AA0C3A" w:rsidRDefault="00707958" w:rsidP="00F9025A">
      <w:pPr>
        <w:pStyle w:val="Standard"/>
        <w:tabs>
          <w:tab w:val="left" w:pos="284"/>
          <w:tab w:val="left" w:pos="851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- контакт с аллергеном</w:t>
      </w:r>
    </w:p>
    <w:p w:rsidR="00707958" w:rsidRPr="00AA0C3A" w:rsidRDefault="00707958" w:rsidP="00F9025A">
      <w:pPr>
        <w:pStyle w:val="Standard"/>
        <w:tabs>
          <w:tab w:val="left" w:pos="284"/>
          <w:tab w:val="left" w:pos="851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- снижение АД </w:t>
      </w:r>
      <w:r w:rsidRPr="00AA0C3A">
        <w:rPr>
          <w:rStyle w:val="DefaultFontStyle"/>
          <w:rFonts w:ascii="Times New Roman" w:hAnsi="Times New Roman" w:cs="Times New Roman"/>
          <w:color w:val="000000" w:themeColor="text1"/>
          <w:vertAlign w:val="subscript"/>
        </w:rPr>
        <w:t>сист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более чем на 30-50 мм.рт.ст.</w:t>
      </w:r>
    </w:p>
    <w:p w:rsidR="00707958" w:rsidRPr="00AA0C3A" w:rsidRDefault="00707958" w:rsidP="00F9025A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- уртикарная сыпь (</w:t>
      </w: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образование на кожном покрове, которое возвышается над его поверхностью; не имеет полости, </w:t>
      </w:r>
      <w:r w:rsidR="00B728EB"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четкими</w:t>
      </w: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границами, выступают над поверхностью на разную высоту: от толщины ладони до пары миллиметров; цвет бугорка красноватый, ближе к середине белый; образование дает ощущение</w:t>
      </w: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 </w:t>
      </w:r>
      <w:hyperlink r:id="rId5" w:history="1">
        <w:r w:rsidRPr="00AA0C3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жжения</w:t>
        </w:r>
      </w:hyperlink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 </w:t>
      </w:r>
      <w:hyperlink r:id="rId6" w:history="1">
        <w:r w:rsidRPr="00AA0C3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зуда</w:t>
        </w:r>
      </w:hyperlink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707958" w:rsidRPr="00AA0C3A" w:rsidRDefault="00707958" w:rsidP="00F9025A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удушье</w:t>
      </w:r>
    </w:p>
    <w:p w:rsidR="00707958" w:rsidRPr="00AA0C3A" w:rsidRDefault="00707958" w:rsidP="00F9025A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тошнота</w:t>
      </w:r>
    </w:p>
    <w:p w:rsidR="00707958" w:rsidRPr="00AA0C3A" w:rsidRDefault="00707958" w:rsidP="00F9025A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рвота</w:t>
      </w:r>
    </w:p>
    <w:p w:rsidR="00C22E36" w:rsidRPr="00AA0C3A" w:rsidRDefault="00707958" w:rsidP="00F9025A">
      <w:pPr>
        <w:shd w:val="clear" w:color="auto" w:fill="FFFFFF"/>
        <w:tabs>
          <w:tab w:val="left" w:pos="851"/>
        </w:tabs>
        <w:spacing w:after="0" w:line="240" w:lineRule="auto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D65FBA"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C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нарушение сознания.</w:t>
      </w:r>
    </w:p>
    <w:p w:rsidR="00707958" w:rsidRPr="00AA0C3A" w:rsidRDefault="00707958" w:rsidP="00AA0C3A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анафилактическом шоке</w:t>
      </w:r>
    </w:p>
    <w:p w:rsidR="00707958" w:rsidRPr="00AA0C3A" w:rsidRDefault="00707958" w:rsidP="00F9025A">
      <w:pPr>
        <w:pStyle w:val="Standard"/>
        <w:tabs>
          <w:tab w:val="left" w:pos="284"/>
          <w:tab w:val="left" w:pos="851"/>
        </w:tabs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Показание: нарушение ритма дыхания, снижение АД, сердцебиение, аритмия.</w:t>
      </w:r>
    </w:p>
    <w:p w:rsidR="00707958" w:rsidRPr="00AA0C3A" w:rsidRDefault="00707958" w:rsidP="00F9025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стерильные шприцы, иглы, лекарственные средства: адреналин 0,1 %, 0,9% раствор натрия хлорида, </w:t>
      </w:r>
      <w:r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5% раствора глюкозы, </w:t>
      </w:r>
      <w:r w:rsidR="007668FA"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>преднизолон, атропин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0,1%</w:t>
      </w:r>
      <w:r w:rsidRPr="00AA0C3A">
        <w:rPr>
          <w:rStyle w:val="DefaultFontStyle"/>
          <w:rFonts w:ascii="Times New Roman" w:hAnsi="Times New Roman" w:cs="Times New Roman"/>
          <w:color w:val="000000" w:themeColor="text1"/>
          <w:kern w:val="3"/>
        </w:rPr>
        <w:t xml:space="preserve">, антисептик,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аппарат для измерения АД, жгут, пузырь для льда, лед, </w:t>
      </w:r>
      <w:r w:rsidR="00B728EB" w:rsidRPr="00AA0C3A">
        <w:rPr>
          <w:rStyle w:val="DefaultFontStyle"/>
          <w:rFonts w:ascii="Times New Roman" w:hAnsi="Times New Roman" w:cs="Times New Roman"/>
          <w:color w:val="000000" w:themeColor="text1"/>
        </w:rPr>
        <w:t>языкодержатель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, </w:t>
      </w:r>
      <w:r w:rsidR="00F4308F" w:rsidRPr="00AA0C3A">
        <w:rPr>
          <w:rStyle w:val="DefaultFontStyle"/>
          <w:rFonts w:ascii="Times New Roman" w:hAnsi="Times New Roman" w:cs="Times New Roman"/>
          <w:color w:val="000000" w:themeColor="text1"/>
        </w:rPr>
        <w:t>р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оторасширитель, емкость с дезинфицирующим раствором.</w:t>
      </w:r>
      <w:r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9214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F9025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F9025A">
        <w:trPr>
          <w:trHeight w:val="173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Прекратить введение лекарст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венного вещества пациенту.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Наложить жгут выше места инъекции (если инъекция подкожно или внутривенно)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Уложить пациента горизонтально, без подушки, ноги поднять под углом 70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4. Зафиксировать язык языкодержателем.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5. Вызвать врача к пациенту.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6. Подготовить лекарственные средства.</w:t>
            </w:r>
          </w:p>
        </w:tc>
      </w:tr>
      <w:tr w:rsidR="00EE6BA5" w:rsidRPr="00AA0C3A" w:rsidTr="00F9025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F9025A">
        <w:trPr>
          <w:trHeight w:val="3879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Адреналин 0,1 % раствором в количестве 0,3-0,5 мл в/м, при сохранении симптомов шока адреналин вводят еще 2 раза в/м в той же дозе с интервалом 20 минут, либо переходят на его введение в/в.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Оксигенотерапия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Обеспечить надежный венозный доступ.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Инфузионная терапия: 0,9% раствор натрия хлорида в общем </w:t>
            </w:r>
            <w:r w:rsidR="007668FA"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объеме 500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-1000 мл в/в </w:t>
            </w:r>
            <w:proofErr w:type="spellStart"/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</w:t>
            </w:r>
            <w:proofErr w:type="spellEnd"/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течение 10 минут, затем переходят на в/в капельное введение.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При АД </w:t>
            </w:r>
            <w:r w:rsidRPr="00AA0C3A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сист</w:t>
            </w: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 менее 70 мм.рт.ст. в/в введение адреналина: 1 мл 0,1% раствора разводят в 200 мл 5% раствора глюкозы.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ГКС: преднизолон 120мг (3% 4 мл) в/в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При АШ с нарастающим отеком ВДП и развитием тяжелой ОДН - интубация трахеи.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 брадикардии (сохраняющемся на фоне применения адреналина): атропин 0,1% 0,5 мл в/в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1"/>
              </w:numPr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наблюдения за состоянием пациента.</w:t>
            </w:r>
          </w:p>
        </w:tc>
      </w:tr>
      <w:tr w:rsidR="00EE6BA5" w:rsidRPr="00AA0C3A" w:rsidTr="00F9025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F9025A">
        <w:trPr>
          <w:trHeight w:val="98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 Снять жгут.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2.Создать пациенту физический и психологический покой.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3.Провести контроль АД, пульса, ЧДД.</w:t>
            </w:r>
          </w:p>
          <w:p w:rsidR="00F4308F" w:rsidRPr="00AA0C3A" w:rsidRDefault="00F4308F" w:rsidP="00AA0C3A">
            <w:pPr>
              <w:pStyle w:val="Standard"/>
              <w:tabs>
                <w:tab w:val="left" w:pos="284"/>
                <w:tab w:val="left" w:pos="569"/>
                <w:tab w:val="left" w:pos="851"/>
              </w:tabs>
              <w:ind w:left="140" w:hanging="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4.Провести дезинфекцию шприцев.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Аллергические реакции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Местная аллергическая реакция может развиваться как ответ на подкожную или внутримышечную инъекцию. Выражается местная аллергическая реакция уплотнением тканей в месте инъекции, гиперемией, отечностью, но мо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гут возникнуть и некротические изменения тканей в обла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сти инъекции. Отмечаются общие признаки, такие как го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ловная боль, головокружение, слабость, озноб, повыше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ние температуры тела.</w:t>
      </w:r>
    </w:p>
    <w:p w:rsidR="0045431D" w:rsidRPr="00AA0C3A" w:rsidRDefault="0045431D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Крапивница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Крапивница – группа заболеваний, основным проявлением и первичным кожным элементом которых является волдырь.  Кожа вокруг волдырей гиперемирована. Высыпания волдырей сопровождаются выраженным зудом. Высыпания могут распространяться по всему телу пациента. Отмечает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ся озноб, повышение температуры тела пациента, бессон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ница. Крапивница может возникнуть как ответ на попада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ние в организм различных аллергенов (лекарственные пре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параты, косметические средства, пищевые продукты).</w:t>
      </w: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крапивнице</w:t>
      </w:r>
    </w:p>
    <w:p w:rsidR="00707958" w:rsidRPr="00AA0C3A" w:rsidRDefault="00707958" w:rsidP="00AA0C3A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антигистаминные препараты (супрастин 2%), </w:t>
      </w:r>
      <w:r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преднизолон, адреналин 0,1%, 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емкость с дезинфицирующим ра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створом.</w:t>
      </w:r>
      <w:r w:rsidRPr="00AA0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9356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EE6BA5" w:rsidRPr="00AA0C3A" w:rsidTr="00AA0C3A">
        <w:trPr>
          <w:trHeight w:val="20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837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622B" w:rsidRPr="00AA0C3A" w:rsidRDefault="00DD622B" w:rsidP="00AA0C3A">
            <w:pPr>
              <w:pStyle w:val="Standard"/>
              <w:numPr>
                <w:ilvl w:val="0"/>
                <w:numId w:val="1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ход предстоящей процедуры.</w:t>
            </w:r>
          </w:p>
          <w:p w:rsidR="00DD622B" w:rsidRPr="00AA0C3A" w:rsidRDefault="00DD622B" w:rsidP="00AA0C3A">
            <w:pPr>
              <w:pStyle w:val="Standard"/>
              <w:numPr>
                <w:ilvl w:val="0"/>
                <w:numId w:val="1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Вызвать врача к пациенту.</w:t>
            </w:r>
          </w:p>
          <w:p w:rsidR="00DD622B" w:rsidRPr="00AA0C3A" w:rsidRDefault="00DD622B" w:rsidP="00AA0C3A">
            <w:pPr>
              <w:pStyle w:val="Standard"/>
              <w:numPr>
                <w:ilvl w:val="0"/>
                <w:numId w:val="1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Подготовить лекарственные средства.</w:t>
            </w:r>
          </w:p>
        </w:tc>
      </w:tr>
      <w:tr w:rsidR="00EE6BA5" w:rsidRPr="00AA0C3A" w:rsidTr="00AA0C3A">
        <w:trPr>
          <w:trHeight w:val="20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1151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0"/>
                <w:numId w:val="22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Прекратить введение лекарственного вещества пациенту.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2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Супрастин 2% 1-2 мл в/ или в/в.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2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ГКС: преднизолон 60-90 мг (3% 2-3 мл) в/в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2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При развитии </w:t>
            </w:r>
            <w:r w:rsidR="007668FA" w:rsidRPr="00AA0C3A">
              <w:rPr>
                <w:rFonts w:ascii="Times New Roman" w:hAnsi="Times New Roman" w:cs="Times New Roman"/>
                <w:color w:val="000000" w:themeColor="text1"/>
              </w:rPr>
              <w:t>ОДН -</w:t>
            </w: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 адреналин 0,1% 0,1-0,3 мл в/м</w:t>
            </w:r>
          </w:p>
          <w:p w:rsidR="00707958" w:rsidRPr="00AA0C3A" w:rsidRDefault="00707958" w:rsidP="00AA0C3A">
            <w:pPr>
              <w:pStyle w:val="Standard"/>
              <w:numPr>
                <w:ilvl w:val="0"/>
                <w:numId w:val="22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Симптоматическая терапия.</w:t>
            </w:r>
          </w:p>
        </w:tc>
      </w:tr>
      <w:tr w:rsidR="00EE6BA5" w:rsidRPr="00AA0C3A" w:rsidTr="00AA0C3A">
        <w:trPr>
          <w:trHeight w:val="20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284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60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622B" w:rsidRPr="00AA0C3A" w:rsidRDefault="00DD622B" w:rsidP="00AA0C3A">
            <w:pPr>
              <w:pStyle w:val="Standard"/>
              <w:numPr>
                <w:ilvl w:val="0"/>
                <w:numId w:val="3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Создать пациенту физический и психический покой.</w:t>
            </w:r>
          </w:p>
          <w:p w:rsidR="00DD622B" w:rsidRPr="00AA0C3A" w:rsidRDefault="00DD622B" w:rsidP="00AA0C3A">
            <w:pPr>
              <w:pStyle w:val="Standard"/>
              <w:numPr>
                <w:ilvl w:val="0"/>
                <w:numId w:val="3"/>
              </w:numPr>
              <w:tabs>
                <w:tab w:val="left" w:pos="284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шприцев.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  <w:lang w:bidi="ar-SA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5" w:name="_GoBack"/>
      <w:bookmarkEnd w:id="5"/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Отек Квинке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Отек </w:t>
      </w:r>
      <w:r w:rsidR="007668FA" w:rsidRPr="00AA0C3A">
        <w:rPr>
          <w:rStyle w:val="DefaultFontStyle"/>
          <w:rFonts w:ascii="Times New Roman" w:hAnsi="Times New Roman" w:cs="Times New Roman"/>
          <w:color w:val="000000" w:themeColor="text1"/>
        </w:rPr>
        <w:t>Квинке -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обширный плотный отёк кожи и глубжележащих тканей, при котором появляется большой бледный, плотный, незудящий инфильтрат.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Типичная локализация: губы, веки, половые органы, молочные железы, реже - полость рта.</w:t>
      </w:r>
    </w:p>
    <w:p w:rsidR="00C22E36" w:rsidRPr="00AA0C3A" w:rsidRDefault="00C22E36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Оказание помощи при отеке Квинке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стерильные шприцы и иглы, антигистаминные препараты (2% супрастин), 0,9% ра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створ натрия хлорида, 0,1% раствор адрена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лина, раствор преднизолона, набор для оксигенотерапии, емкость с дезинфицирующим ра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створом.</w:t>
      </w:r>
    </w:p>
    <w:p w:rsidR="00107531" w:rsidRPr="00AA0C3A" w:rsidRDefault="00107531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W w:w="9214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EE6BA5" w:rsidRPr="00AA0C3A" w:rsidTr="00AA0C3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EE6BA5" w:rsidRPr="00AA0C3A" w:rsidTr="00AA0C3A">
        <w:trPr>
          <w:trHeight w:val="9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Прекратить введение лекарственного вещества пациенту.</w:t>
            </w:r>
          </w:p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Вызвать врача к пациенту.</w:t>
            </w:r>
          </w:p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Подготовить лекарственные средства.</w:t>
            </w:r>
          </w:p>
        </w:tc>
      </w:tr>
      <w:tr w:rsidR="00EE6BA5" w:rsidRPr="00AA0C3A" w:rsidTr="00AA0C3A">
        <w:trPr>
          <w:trHeight w:val="21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EE6BA5" w:rsidRPr="00AA0C3A" w:rsidTr="00AA0C3A">
        <w:trPr>
          <w:trHeight w:val="23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Ввести 0,1% раствор адрена</w:t>
            </w: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лина, 0,3 мл в/м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Оксигенотерапия (40-50 об%)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ГКС: преднизолон 60-90 мг (3% 2-3 мл) в/в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Антигистаминные препараты: супрастин 2% 1-2 мл в/в или в/м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Обеспечить надежный доступ к вене.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>Инфузионная терапия по назначению.</w:t>
            </w:r>
          </w:p>
          <w:p w:rsidR="00707958" w:rsidRPr="00AA0C3A" w:rsidRDefault="00707958" w:rsidP="00AA0C3A">
            <w:pPr>
              <w:pStyle w:val="Standard"/>
              <w:numPr>
                <w:ilvl w:val="1"/>
                <w:numId w:val="2"/>
              </w:numPr>
              <w:tabs>
                <w:tab w:val="left" w:pos="428"/>
                <w:tab w:val="left" w:pos="851"/>
              </w:tabs>
              <w:ind w:left="0"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color w:val="000000" w:themeColor="text1"/>
              </w:rPr>
              <w:t xml:space="preserve">Контроль </w:t>
            </w:r>
            <w:r w:rsidRPr="00AA0C3A">
              <w:rPr>
                <w:rFonts w:ascii="Times New Roman" w:hAnsi="Times New Roman" w:cs="Times New Roman"/>
                <w:color w:val="000000" w:themeColor="text1"/>
                <w:lang w:val="en-US"/>
              </w:rPr>
              <w:t>Ps</w:t>
            </w:r>
            <w:r w:rsidRPr="00AA0C3A">
              <w:rPr>
                <w:rFonts w:ascii="Times New Roman" w:hAnsi="Times New Roman" w:cs="Times New Roman"/>
                <w:color w:val="000000" w:themeColor="text1"/>
              </w:rPr>
              <w:t>, АД, ЧДД.</w:t>
            </w:r>
          </w:p>
        </w:tc>
      </w:tr>
      <w:tr w:rsidR="00EE6BA5" w:rsidRPr="00AA0C3A" w:rsidTr="00AA0C3A">
        <w:trPr>
          <w:trHeight w:val="206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958" w:rsidRPr="00AA0C3A" w:rsidRDefault="00707958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EE6BA5" w:rsidRPr="00AA0C3A" w:rsidTr="00AA0C3A">
        <w:trPr>
          <w:trHeight w:val="88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 Вызвать реанимационную бригаду.</w:t>
            </w:r>
          </w:p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 Транспортировать пациента в реанимационное отделение.</w:t>
            </w:r>
          </w:p>
          <w:p w:rsidR="00DD622B" w:rsidRPr="00AA0C3A" w:rsidRDefault="00DD622B" w:rsidP="00AA0C3A">
            <w:pPr>
              <w:pStyle w:val="Standard"/>
              <w:tabs>
                <w:tab w:val="left" w:pos="428"/>
                <w:tab w:val="left" w:pos="851"/>
              </w:tabs>
              <w:ind w:firstLine="567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A0C3A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Провести дезинфекцию шприцев и игл.</w:t>
            </w:r>
          </w:p>
        </w:tc>
      </w:tr>
    </w:tbl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D622B" w:rsidRPr="00AA0C3A" w:rsidRDefault="00DD622B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lastRenderedPageBreak/>
        <w:t>Повреждение нервных стволов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Повреждение нервных стволов происходит при внутри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мышечных и внутривенных инъекциях или механически при неправильном выборе места инъекции; химически, когда депо лекарственного средства оказывается рядом с нервом. Тяжесть осложнения может быть различна — от неврита (воспаления нерва) до паралича (выпадение функции конечности). Пациенту назначают тепловые про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цедуры (см. «Оказание помощи при инфильтрате»).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b/>
          <w:color w:val="000000" w:themeColor="text1"/>
        </w:rPr>
        <w:t>Сепсис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Сепсис — это одно из осложнений, возникающее при грубейших нарушениях правил асептики </w:t>
      </w:r>
      <w:r w:rsidR="00DD622B" w:rsidRPr="00AA0C3A">
        <w:rPr>
          <w:rStyle w:val="DefaultFontStyle"/>
          <w:rFonts w:ascii="Times New Roman" w:hAnsi="Times New Roman" w:cs="Times New Roman"/>
          <w:color w:val="000000" w:themeColor="text1"/>
        </w:rPr>
        <w:t>вовремя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 xml:space="preserve"> внут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ривенной инъекции, а также при использовании нестериль</w:t>
      </w: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softHyphen/>
        <w:t>ных растворов при внутривенных вливаниях.</w:t>
      </w:r>
    </w:p>
    <w:p w:rsidR="00707958" w:rsidRPr="00AA0C3A" w:rsidRDefault="00707958" w:rsidP="00AA0C3A">
      <w:pPr>
        <w:pStyle w:val="Standard"/>
        <w:tabs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К отдаленным осложнениям, которые возникают через 1 месяц после инъекции, относятся сывороточный гепатит — гепатит В, а также ВИЧ-инфекция, при которой инкубационный период составляет от 6—12 недель и до нескольких месяцев.</w:t>
      </w:r>
    </w:p>
    <w:p w:rsidR="00707958" w:rsidRPr="00AA0C3A" w:rsidRDefault="00707958" w:rsidP="00AA0C3A">
      <w:pPr>
        <w:pStyle w:val="Standard"/>
        <w:tabs>
          <w:tab w:val="left" w:leader="dot" w:pos="19"/>
          <w:tab w:val="left" w:pos="284"/>
          <w:tab w:val="left" w:pos="851"/>
        </w:tabs>
        <w:ind w:firstLine="567"/>
        <w:contextualSpacing/>
        <w:rPr>
          <w:rFonts w:ascii="Times New Roman" w:hAnsi="Times New Roman" w:cs="Times New Roman"/>
          <w:color w:val="000000" w:themeColor="text1"/>
        </w:rPr>
      </w:pPr>
      <w:r w:rsidRPr="00AA0C3A">
        <w:rPr>
          <w:rStyle w:val="DefaultFontStyle"/>
          <w:rFonts w:ascii="Times New Roman" w:hAnsi="Times New Roman" w:cs="Times New Roman"/>
          <w:color w:val="000000" w:themeColor="text1"/>
        </w:rPr>
        <w:t>Лечение данных осложнений проводится в специализированных лечебных учреждениях.</w:t>
      </w:r>
    </w:p>
    <w:p w:rsidR="005D6594" w:rsidRPr="00AA0C3A" w:rsidRDefault="005D6594" w:rsidP="00AA0C3A">
      <w:pPr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D6594" w:rsidRPr="00AA0C3A" w:rsidSect="001075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3C96"/>
    <w:multiLevelType w:val="hybridMultilevel"/>
    <w:tmpl w:val="DB3C1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46A8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76A49"/>
    <w:multiLevelType w:val="hybridMultilevel"/>
    <w:tmpl w:val="B352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72233"/>
    <w:multiLevelType w:val="hybridMultilevel"/>
    <w:tmpl w:val="B352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E3960"/>
    <w:multiLevelType w:val="hybridMultilevel"/>
    <w:tmpl w:val="BFAA7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D7AE1"/>
    <w:multiLevelType w:val="hybridMultilevel"/>
    <w:tmpl w:val="A290113A"/>
    <w:lvl w:ilvl="0" w:tplc="0419000F">
      <w:start w:val="1"/>
      <w:numFmt w:val="decimal"/>
      <w:lvlText w:val="%1."/>
      <w:lvlJc w:val="left"/>
      <w:pPr>
        <w:ind w:left="872" w:hanging="360"/>
      </w:p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5">
    <w:nsid w:val="11E94174"/>
    <w:multiLevelType w:val="hybridMultilevel"/>
    <w:tmpl w:val="237CC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97F56"/>
    <w:multiLevelType w:val="hybridMultilevel"/>
    <w:tmpl w:val="DB3C1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46A8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325B7"/>
    <w:multiLevelType w:val="hybridMultilevel"/>
    <w:tmpl w:val="18E68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B163D"/>
    <w:multiLevelType w:val="hybridMultilevel"/>
    <w:tmpl w:val="884E8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4133B"/>
    <w:multiLevelType w:val="hybridMultilevel"/>
    <w:tmpl w:val="DAD8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12818"/>
    <w:multiLevelType w:val="hybridMultilevel"/>
    <w:tmpl w:val="C6124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61C14"/>
    <w:multiLevelType w:val="hybridMultilevel"/>
    <w:tmpl w:val="000060C2"/>
    <w:lvl w:ilvl="0" w:tplc="84A89F0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A0AFA"/>
    <w:multiLevelType w:val="hybridMultilevel"/>
    <w:tmpl w:val="76007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14E07"/>
    <w:multiLevelType w:val="hybridMultilevel"/>
    <w:tmpl w:val="000060C2"/>
    <w:lvl w:ilvl="0" w:tplc="84A89F0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1B0BD3"/>
    <w:multiLevelType w:val="hybridMultilevel"/>
    <w:tmpl w:val="9E62B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0065B"/>
    <w:multiLevelType w:val="hybridMultilevel"/>
    <w:tmpl w:val="96F48436"/>
    <w:lvl w:ilvl="0" w:tplc="84A89F0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F370BB"/>
    <w:multiLevelType w:val="hybridMultilevel"/>
    <w:tmpl w:val="90081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A2962"/>
    <w:multiLevelType w:val="hybridMultilevel"/>
    <w:tmpl w:val="67EA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46A8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538B4"/>
    <w:multiLevelType w:val="hybridMultilevel"/>
    <w:tmpl w:val="267CD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832AB"/>
    <w:multiLevelType w:val="hybridMultilevel"/>
    <w:tmpl w:val="559A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25A72"/>
    <w:multiLevelType w:val="hybridMultilevel"/>
    <w:tmpl w:val="90081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F0323"/>
    <w:multiLevelType w:val="hybridMultilevel"/>
    <w:tmpl w:val="9848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17586"/>
    <w:multiLevelType w:val="hybridMultilevel"/>
    <w:tmpl w:val="AFFCF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748FB"/>
    <w:multiLevelType w:val="hybridMultilevel"/>
    <w:tmpl w:val="194CC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EF388C"/>
    <w:multiLevelType w:val="hybridMultilevel"/>
    <w:tmpl w:val="05B8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C460E0"/>
    <w:multiLevelType w:val="hybridMultilevel"/>
    <w:tmpl w:val="6510B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03296"/>
    <w:multiLevelType w:val="hybridMultilevel"/>
    <w:tmpl w:val="D23E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21666C"/>
    <w:multiLevelType w:val="hybridMultilevel"/>
    <w:tmpl w:val="DE061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F3A31"/>
    <w:multiLevelType w:val="hybridMultilevel"/>
    <w:tmpl w:val="267CD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95EBE"/>
    <w:multiLevelType w:val="hybridMultilevel"/>
    <w:tmpl w:val="D3D6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F03CE6"/>
    <w:multiLevelType w:val="hybridMultilevel"/>
    <w:tmpl w:val="ECBEC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563A69"/>
    <w:multiLevelType w:val="hybridMultilevel"/>
    <w:tmpl w:val="180E2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A5995"/>
    <w:multiLevelType w:val="hybridMultilevel"/>
    <w:tmpl w:val="DE061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478AC"/>
    <w:multiLevelType w:val="hybridMultilevel"/>
    <w:tmpl w:val="6510B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33A0F"/>
    <w:multiLevelType w:val="hybridMultilevel"/>
    <w:tmpl w:val="67EA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46A8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1"/>
  </w:num>
  <w:num w:numId="6">
    <w:abstractNumId w:val="24"/>
  </w:num>
  <w:num w:numId="7">
    <w:abstractNumId w:val="17"/>
  </w:num>
  <w:num w:numId="8">
    <w:abstractNumId w:val="6"/>
  </w:num>
  <w:num w:numId="9">
    <w:abstractNumId w:val="0"/>
  </w:num>
  <w:num w:numId="10">
    <w:abstractNumId w:val="32"/>
  </w:num>
  <w:num w:numId="11">
    <w:abstractNumId w:val="27"/>
  </w:num>
  <w:num w:numId="12">
    <w:abstractNumId w:val="31"/>
  </w:num>
  <w:num w:numId="13">
    <w:abstractNumId w:val="9"/>
  </w:num>
  <w:num w:numId="14">
    <w:abstractNumId w:val="19"/>
  </w:num>
  <w:num w:numId="15">
    <w:abstractNumId w:val="5"/>
  </w:num>
  <w:num w:numId="16">
    <w:abstractNumId w:val="18"/>
  </w:num>
  <w:num w:numId="17">
    <w:abstractNumId w:val="1"/>
  </w:num>
  <w:num w:numId="18">
    <w:abstractNumId w:val="2"/>
  </w:num>
  <w:num w:numId="19">
    <w:abstractNumId w:val="25"/>
  </w:num>
  <w:num w:numId="20">
    <w:abstractNumId w:val="33"/>
  </w:num>
  <w:num w:numId="21">
    <w:abstractNumId w:val="30"/>
  </w:num>
  <w:num w:numId="22">
    <w:abstractNumId w:val="12"/>
  </w:num>
  <w:num w:numId="23">
    <w:abstractNumId w:val="4"/>
  </w:num>
  <w:num w:numId="24">
    <w:abstractNumId w:val="34"/>
  </w:num>
  <w:num w:numId="25">
    <w:abstractNumId w:val="20"/>
  </w:num>
  <w:num w:numId="26">
    <w:abstractNumId w:val="28"/>
  </w:num>
  <w:num w:numId="27">
    <w:abstractNumId w:val="3"/>
  </w:num>
  <w:num w:numId="28">
    <w:abstractNumId w:val="7"/>
  </w:num>
  <w:num w:numId="29">
    <w:abstractNumId w:val="10"/>
  </w:num>
  <w:num w:numId="30">
    <w:abstractNumId w:val="14"/>
  </w:num>
  <w:num w:numId="31">
    <w:abstractNumId w:val="23"/>
  </w:num>
  <w:num w:numId="32">
    <w:abstractNumId w:val="22"/>
  </w:num>
  <w:num w:numId="33">
    <w:abstractNumId w:val="8"/>
  </w:num>
  <w:num w:numId="34">
    <w:abstractNumId w:val="2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F"/>
    <w:rsid w:val="000903E7"/>
    <w:rsid w:val="000E4402"/>
    <w:rsid w:val="00107531"/>
    <w:rsid w:val="003F7B76"/>
    <w:rsid w:val="00405B6F"/>
    <w:rsid w:val="0045431D"/>
    <w:rsid w:val="00532E04"/>
    <w:rsid w:val="00572261"/>
    <w:rsid w:val="005D6594"/>
    <w:rsid w:val="00707958"/>
    <w:rsid w:val="007668FA"/>
    <w:rsid w:val="007A12EC"/>
    <w:rsid w:val="009F5727"/>
    <w:rsid w:val="00AA0C3A"/>
    <w:rsid w:val="00B728EB"/>
    <w:rsid w:val="00C22E36"/>
    <w:rsid w:val="00D26DAA"/>
    <w:rsid w:val="00D65FBA"/>
    <w:rsid w:val="00DD622B"/>
    <w:rsid w:val="00DD7D3E"/>
    <w:rsid w:val="00E15D56"/>
    <w:rsid w:val="00EE6BA5"/>
    <w:rsid w:val="00F4308F"/>
    <w:rsid w:val="00F86B94"/>
    <w:rsid w:val="00F9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26E8C-2B34-46BE-B338-53FFA99C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9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7958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707958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dmed.com/dermatologiya/simptomy-derm/lokalizovannyj-kozhnyj-zud.html" TargetMode="External"/><Relationship Id="rId5" Type="http://schemas.openxmlformats.org/officeDocument/2006/relationships/hyperlink" Target="http://gidmed.com/dermatologiya/simptomy-derm/zhzhenie-kozhn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2018-01-19T19:01:00Z</dcterms:created>
  <dcterms:modified xsi:type="dcterms:W3CDTF">2018-01-30T19:08:00Z</dcterms:modified>
</cp:coreProperties>
</file>